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 de proyecto, riesgos y control de cambios</w:t>
      </w:r>
    </w:p>
    <w:p>
      <w:r>
        <w:t>Define alcance, entregables, responsabilidades, riesgos y criterios de aceptación de un proyecto.</w:t>
      </w:r>
    </w:p>
    <w:p>
      <w:pPr>
        <w:pStyle w:val="Heading1"/>
      </w:pPr>
      <w:r>
        <w:t>Objetivo y destinatarios</w:t>
      </w:r>
    </w:p>
    <w:p>
      <w:r>
        <w:t>Acordar un resultado verificable y un plan realista antes de comprometer fechas o recursos.</w:t>
      </w:r>
    </w:p>
    <w:p>
      <w:r>
        <w:t>Personas y equipos que coordinan proyectos pequeños o medianos de mejora, servicio u organización.</w:t>
      </w:r>
    </w:p>
    <w:p>
      <w:r>
        <w:t>Contenido: guía de uso · diccionario de campos · ejemplo ficticio · plantilla editable · revisión y errores frecuentes.</w:t>
      </w:r>
    </w:p>
    <w:p>
      <w:pPr>
        <w:pStyle w:val="Heading1"/>
      </w:pPr>
      <w:r>
        <w:t>Cómo utilizar este documento</w:t>
      </w:r>
    </w:p>
    <w:p>
      <w:pPr>
        <w:pStyle w:val="Heading2"/>
      </w:pPr>
      <w:r>
        <w:t>1 Aclara la necesidad</w:t>
      </w:r>
    </w:p>
    <w:p>
      <w:r>
        <w:t>Describe el problema, a quién afecta y qué evidencia lo confirma. Identifica al patrocinador o a la persona con autoridad para aprobar alcance y recursos. Separa deseos generales de resultados medibles.</w:t>
      </w:r>
    </w:p>
    <w:p>
      <w:pPr>
        <w:pStyle w:val="Heading2"/>
      </w:pPr>
      <w:r>
        <w:t>2 Delimita el alcance</w:t>
      </w:r>
    </w:p>
    <w:p>
      <w:r>
        <w:t>Lista entregables incluidos y excluidos. Define cómo se acepta cada entregable y quién lo revisa. Registra supuestos y restricciones: disponibilidad, presupuesto, acceso, normativa o dependencias.</w:t>
      </w:r>
    </w:p>
    <w:p>
      <w:pPr>
        <w:pStyle w:val="Heading2"/>
      </w:pPr>
      <w:r>
        <w:t>3 Desglosa el trabajo</w:t>
      </w:r>
    </w:p>
    <w:p>
      <w:r>
        <w:t>Divide los entregables en tareas con responsable y duración estimada. Identifica precedencias y hitos. Las fechas deben considerar capacidad real y periodos de revisión. No confundir una estimación inicial con un compromiso aprobado.</w:t>
      </w:r>
    </w:p>
    <w:p>
      <w:pPr>
        <w:pStyle w:val="Heading2"/>
      </w:pPr>
      <w:r>
        <w:t>4 Evalúa riesgos</w:t>
      </w:r>
    </w:p>
    <w:p>
      <w:r>
        <w:t>Describe causa, evento y efecto. Define una escala sencilla de probabilidad e impacto y quién vigila cada riesgo. Acuerda respuesta, señal de activación y fecha de revisión. Un riesgo ya ocurrido pasa a tratarse como incidencia.</w:t>
      </w:r>
    </w:p>
    <w:p>
      <w:pPr>
        <w:pStyle w:val="Heading2"/>
      </w:pPr>
      <w:r>
        <w:t>5 Controla cambios y cierre</w:t>
      </w:r>
    </w:p>
    <w:p>
      <w:r>
        <w:t>Registra solicitudes, motivo e impacto en alcance, coste y tiempo. Obtén decisión antes de modificar compromisos. Al cerrar, verifica aceptación, pendientes transferidos, documentación y lecciones útiles para el próximo proyecto.</w:t>
      </w:r>
    </w:p>
    <w:p>
      <w:r>
        <w:br w:type="page"/>
      </w:r>
    </w:p>
    <w:p>
      <w:pPr>
        <w:pStyle w:val="Title"/>
      </w:pPr>
      <w:r>
        <w:t>Diccionario de campos</w:t>
      </w:r>
    </w:p>
    <w:p>
      <w:r>
        <w:t>Use este diccionario para completar la plantilla. No deje vacíos ambiguos: indique «No aplica», «No disponible» o «Pendiente de confirmar» cuando corresponda. Un campo pendiente no equivale a una autorización.</w:t>
      </w:r>
    </w:p>
    <w:tbl>
      <w:tblPr>
        <w:tblStyle w:val="TableGrid"/>
        <w:tblW w:type="auto" w:w="0"/>
        <w:tblLayout w:type="fixed"/>
        <w:tblLook w:firstColumn="1" w:firstRow="1" w:lastColumn="0" w:lastRow="0" w:noHBand="0" w:noVBand="1" w:val="04A0"/>
      </w:tblPr>
      <w:tblGrid>
        <w:gridCol w:w="2268"/>
        <w:gridCol w:w="7370"/>
      </w:tblGrid>
      <w:tr>
        <w:trPr>
          <w:tblHeader/>
        </w:trPr>
        <w:tc>
          <w:tcPr>
            <w:tcW w:type="dxa" w:w="2268"/>
            <w:shd w:fill="E8EEF1"/>
          </w:tcPr>
          <w:p>
            <w:pPr>
              <w:spacing w:after="80"/>
            </w:pPr>
            <w:r>
              <w:rPr>
                <w:rFonts w:ascii="Arial" w:hAnsi="Arial"/>
                <w:b/>
                <w:color w:val="000000"/>
                <w:sz w:val="19"/>
              </w:rPr>
              <w:t>Campo</w:t>
            </w:r>
          </w:p>
        </w:tc>
        <w:tc>
          <w:tcPr>
            <w:tcW w:type="dxa" w:w="7370"/>
            <w:shd w:fill="E8EEF1"/>
          </w:tcPr>
          <w:p>
            <w:pPr>
              <w:spacing w:after="80"/>
            </w:pPr>
            <w:r>
              <w:rPr>
                <w:rFonts w:ascii="Arial" w:hAnsi="Arial"/>
                <w:b/>
                <w:color w:val="000000"/>
                <w:sz w:val="19"/>
              </w:rPr>
              <w:t>Qué registrar y cómo revisarlo</w:t>
            </w:r>
          </w:p>
        </w:tc>
      </w:tr>
      <w:tr>
        <w:trPr>
          <w:cantSplit/>
        </w:trPr>
        <w:tc>
          <w:tcPr>
            <w:tcW w:type="dxa" w:w="2268"/>
          </w:tcPr>
          <w:p>
            <w:pPr>
              <w:spacing w:after="80"/>
            </w:pPr>
            <w:r>
              <w:rPr>
                <w:rFonts w:ascii="Arial" w:hAnsi="Arial"/>
                <w:color w:val="000000"/>
                <w:sz w:val="19"/>
              </w:rPr>
              <w:t>Objetivo</w:t>
            </w:r>
          </w:p>
        </w:tc>
        <w:tc>
          <w:tcPr>
            <w:tcW w:type="dxa" w:w="7370"/>
          </w:tcPr>
          <w:p>
            <w:pPr>
              <w:spacing w:after="80"/>
            </w:pPr>
            <w:r>
              <w:rPr>
                <w:rFonts w:ascii="Arial" w:hAnsi="Arial"/>
                <w:color w:val="000000"/>
                <w:sz w:val="19"/>
              </w:rPr>
              <w:t>Resultado esperado y criterio observable de éxito, con fecha o periodo de medición.</w:t>
            </w:r>
          </w:p>
        </w:tc>
      </w:tr>
      <w:tr>
        <w:trPr>
          <w:cantSplit/>
        </w:trPr>
        <w:tc>
          <w:tcPr>
            <w:tcW w:type="dxa" w:w="2268"/>
          </w:tcPr>
          <w:p>
            <w:pPr>
              <w:spacing w:after="80"/>
            </w:pPr>
            <w:r>
              <w:rPr>
                <w:rFonts w:ascii="Arial" w:hAnsi="Arial"/>
                <w:color w:val="000000"/>
                <w:sz w:val="19"/>
              </w:rPr>
              <w:t>Patrocinador</w:t>
            </w:r>
          </w:p>
        </w:tc>
        <w:tc>
          <w:tcPr>
            <w:tcW w:type="dxa" w:w="7370"/>
          </w:tcPr>
          <w:p>
            <w:pPr>
              <w:spacing w:after="80"/>
            </w:pPr>
            <w:r>
              <w:rPr>
                <w:rFonts w:ascii="Arial" w:hAnsi="Arial"/>
                <w:color w:val="000000"/>
                <w:sz w:val="19"/>
              </w:rPr>
              <w:t>Persona que aprueba prioridades, recursos y cambios relevantes.</w:t>
            </w:r>
          </w:p>
        </w:tc>
      </w:tr>
      <w:tr>
        <w:trPr>
          <w:cantSplit/>
        </w:trPr>
        <w:tc>
          <w:tcPr>
            <w:tcW w:type="dxa" w:w="2268"/>
          </w:tcPr>
          <w:p>
            <w:pPr>
              <w:spacing w:after="80"/>
            </w:pPr>
            <w:r>
              <w:rPr>
                <w:rFonts w:ascii="Arial" w:hAnsi="Arial"/>
                <w:color w:val="000000"/>
                <w:sz w:val="19"/>
              </w:rPr>
              <w:t>Alcance</w:t>
            </w:r>
          </w:p>
        </w:tc>
        <w:tc>
          <w:tcPr>
            <w:tcW w:type="dxa" w:w="7370"/>
          </w:tcPr>
          <w:p>
            <w:pPr>
              <w:spacing w:after="80"/>
            </w:pPr>
            <w:r>
              <w:rPr>
                <w:rFonts w:ascii="Arial" w:hAnsi="Arial"/>
                <w:color w:val="000000"/>
                <w:sz w:val="19"/>
              </w:rPr>
              <w:t>Entregables incluidos, exclusiones y límites explícitos.</w:t>
            </w:r>
          </w:p>
        </w:tc>
      </w:tr>
      <w:tr>
        <w:trPr>
          <w:cantSplit/>
        </w:trPr>
        <w:tc>
          <w:tcPr>
            <w:tcW w:type="dxa" w:w="2268"/>
          </w:tcPr>
          <w:p>
            <w:pPr>
              <w:spacing w:after="80"/>
            </w:pPr>
            <w:r>
              <w:rPr>
                <w:rFonts w:ascii="Arial" w:hAnsi="Arial"/>
                <w:color w:val="000000"/>
                <w:sz w:val="19"/>
              </w:rPr>
              <w:t>Aceptación</w:t>
            </w:r>
          </w:p>
        </w:tc>
        <w:tc>
          <w:tcPr>
            <w:tcW w:type="dxa" w:w="7370"/>
          </w:tcPr>
          <w:p>
            <w:pPr>
              <w:spacing w:after="80"/>
            </w:pPr>
            <w:r>
              <w:rPr>
                <w:rFonts w:ascii="Arial" w:hAnsi="Arial"/>
                <w:color w:val="000000"/>
                <w:sz w:val="19"/>
              </w:rPr>
              <w:t>Evidencia, criterio y persona que puede aceptar cada entregable.</w:t>
            </w:r>
          </w:p>
        </w:tc>
      </w:tr>
      <w:tr>
        <w:trPr>
          <w:cantSplit/>
        </w:trPr>
        <w:tc>
          <w:tcPr>
            <w:tcW w:type="dxa" w:w="2268"/>
          </w:tcPr>
          <w:p>
            <w:pPr>
              <w:spacing w:after="80"/>
            </w:pPr>
            <w:r>
              <w:rPr>
                <w:rFonts w:ascii="Arial" w:hAnsi="Arial"/>
                <w:color w:val="000000"/>
                <w:sz w:val="19"/>
              </w:rPr>
              <w:t>Plan</w:t>
            </w:r>
          </w:p>
        </w:tc>
        <w:tc>
          <w:tcPr>
            <w:tcW w:type="dxa" w:w="7370"/>
          </w:tcPr>
          <w:p>
            <w:pPr>
              <w:spacing w:after="80"/>
            </w:pPr>
            <w:r>
              <w:rPr>
                <w:rFonts w:ascii="Arial" w:hAnsi="Arial"/>
                <w:color w:val="000000"/>
                <w:sz w:val="19"/>
              </w:rPr>
              <w:t>Tareas, responsable, dependencias, estimación, fecha objetivo y avance.</w:t>
            </w:r>
          </w:p>
        </w:tc>
      </w:tr>
      <w:tr>
        <w:trPr>
          <w:cantSplit/>
        </w:trPr>
        <w:tc>
          <w:tcPr>
            <w:tcW w:type="dxa" w:w="2268"/>
          </w:tcPr>
          <w:p>
            <w:pPr>
              <w:spacing w:after="80"/>
            </w:pPr>
            <w:r>
              <w:rPr>
                <w:rFonts w:ascii="Arial" w:hAnsi="Arial"/>
                <w:color w:val="000000"/>
                <w:sz w:val="19"/>
              </w:rPr>
              <w:t>Recursos</w:t>
            </w:r>
          </w:p>
        </w:tc>
        <w:tc>
          <w:tcPr>
            <w:tcW w:type="dxa" w:w="7370"/>
          </w:tcPr>
          <w:p>
            <w:pPr>
              <w:spacing w:after="80"/>
            </w:pPr>
            <w:r>
              <w:rPr>
                <w:rFonts w:ascii="Arial" w:hAnsi="Arial"/>
                <w:color w:val="000000"/>
                <w:sz w:val="19"/>
              </w:rPr>
              <w:t>Horas, materiales, servicios y presupuesto; indicar moneda e impuestos considerados.</w:t>
            </w:r>
          </w:p>
        </w:tc>
      </w:tr>
      <w:tr>
        <w:trPr>
          <w:cantSplit/>
        </w:trPr>
        <w:tc>
          <w:tcPr>
            <w:tcW w:type="dxa" w:w="2268"/>
          </w:tcPr>
          <w:p>
            <w:pPr>
              <w:spacing w:after="80"/>
            </w:pPr>
            <w:r>
              <w:rPr>
                <w:rFonts w:ascii="Arial" w:hAnsi="Arial"/>
                <w:color w:val="000000"/>
                <w:sz w:val="19"/>
              </w:rPr>
              <w:t>Riesgos</w:t>
            </w:r>
          </w:p>
        </w:tc>
        <w:tc>
          <w:tcPr>
            <w:tcW w:type="dxa" w:w="7370"/>
          </w:tcPr>
          <w:p>
            <w:pPr>
              <w:spacing w:after="80"/>
            </w:pPr>
            <w:r>
              <w:rPr>
                <w:rFonts w:ascii="Arial" w:hAnsi="Arial"/>
                <w:color w:val="000000"/>
                <w:sz w:val="19"/>
              </w:rPr>
              <w:t>Causa–evento–efecto, probabilidad, impacto, respuesta, responsable y revisión.</w:t>
            </w:r>
          </w:p>
        </w:tc>
      </w:tr>
      <w:tr>
        <w:trPr>
          <w:cantSplit/>
        </w:trPr>
        <w:tc>
          <w:tcPr>
            <w:tcW w:type="dxa" w:w="2268"/>
          </w:tcPr>
          <w:p>
            <w:pPr>
              <w:spacing w:after="80"/>
            </w:pPr>
            <w:r>
              <w:rPr>
                <w:rFonts w:ascii="Arial" w:hAnsi="Arial"/>
                <w:color w:val="000000"/>
                <w:sz w:val="19"/>
              </w:rPr>
              <w:t>Cambios</w:t>
            </w:r>
          </w:p>
        </w:tc>
        <w:tc>
          <w:tcPr>
            <w:tcW w:type="dxa" w:w="7370"/>
          </w:tcPr>
          <w:p>
            <w:pPr>
              <w:spacing w:after="80"/>
            </w:pPr>
            <w:r>
              <w:rPr>
                <w:rFonts w:ascii="Arial" w:hAnsi="Arial"/>
                <w:color w:val="000000"/>
                <w:sz w:val="19"/>
              </w:rPr>
              <w:t>Solicitud, alternativas, impacto, decisión, autoridad y versión del plan.</w:t>
            </w:r>
          </w:p>
        </w:tc>
      </w:tr>
      <w:tr>
        <w:trPr>
          <w:cantSplit/>
        </w:trPr>
        <w:tc>
          <w:tcPr>
            <w:tcW w:type="dxa" w:w="2268"/>
          </w:tcPr>
          <w:p>
            <w:pPr>
              <w:spacing w:after="80"/>
            </w:pPr>
            <w:r>
              <w:rPr>
                <w:rFonts w:ascii="Arial" w:hAnsi="Arial"/>
                <w:color w:val="000000"/>
                <w:sz w:val="19"/>
              </w:rPr>
              <w:t>Cierre</w:t>
            </w:r>
          </w:p>
        </w:tc>
        <w:tc>
          <w:tcPr>
            <w:tcW w:type="dxa" w:w="7370"/>
          </w:tcPr>
          <w:p>
            <w:pPr>
              <w:spacing w:after="80"/>
            </w:pPr>
            <w:r>
              <w:rPr>
                <w:rFonts w:ascii="Arial" w:hAnsi="Arial"/>
                <w:color w:val="000000"/>
                <w:sz w:val="19"/>
              </w:rPr>
              <w:t>Aceptación final, pendientes, custodia de documentos y lecciones aprendidas.</w:t>
            </w:r>
          </w:p>
        </w:tc>
      </w:tr>
    </w:tbl>
    <w:p>
      <w:pPr>
        <w:pStyle w:val="Heading1"/>
      </w:pPr>
      <w:r>
        <w:t>Alcance y límites</w:t>
      </w:r>
    </w:p>
    <w:p>
      <w:r>
        <w:t>Es una guía de planificación general, no un contrato ni una estimación técnica certificada. Los proyectos regulados necesitan sus procesos y responsables autorizados.</w:t>
      </w:r>
    </w:p>
    <w:p>
      <w:r>
        <w:br w:type="page"/>
      </w:r>
    </w:p>
    <w:p>
      <w:pPr>
        <w:pStyle w:val="Title"/>
      </w:pPr>
      <w:r>
        <w:t>Ejemplo ficticio organizar un archivo de trabajo</w:t>
      </w:r>
    </w:p>
    <w:p>
      <w:r>
        <w:t>Todos los nombres, cifras, organizaciones y situaciones de esta sección son ficticios. Ilustran cómo documentar; no son especificaciones ni una recomendación para un caso real.</w:t>
      </w:r>
    </w:p>
    <w:p>
      <w:pPr>
        <w:pStyle w:val="Heading1"/>
      </w:pPr>
      <w:r>
        <w:t>Necesidad y alcance</w:t>
      </w:r>
    </w:p>
    <w:p>
      <w:r>
        <w:t>Un equipo ficticio tarda en encontrar versiones aprobadas. Objetivo: clasificar 120 documentos y establecer una regla de nombres en cuatro semanas. Se incluye inventario, estructura de carpetas y guía de uso. Se excluye digitalizar archivo físico y migrar sistemas corporativos.</w:t>
      </w:r>
    </w:p>
    <w:p>
      <w:pPr>
        <w:pStyle w:val="Heading1"/>
      </w:pPr>
      <w:r>
        <w:t>Entregables y aceptación</w:t>
      </w:r>
    </w:p>
    <w:p>
      <w:r>
        <w:t>E-01 inventario: 120 entradas con nombre, responsable y versión; acepta coordinación. E-02 estructura: acceso probado por dos usuarios autorizados; acepta responsable del área. E-03 guía: una página y una demostración; acepta coordinación tras resolver dudas.</w:t>
      </w:r>
    </w:p>
    <w:p>
      <w:pPr>
        <w:pStyle w:val="Heading1"/>
      </w:pPr>
      <w:r>
        <w:t>Plan y riesgos</w:t>
      </w:r>
    </w:p>
    <w:p>
      <w:r>
        <w:t>Semana 1: inventario; semana 2: estructura y permisos; semana 3: clasificación; semana 4: revisión y entrega. Riesgo: responsables no disponibles → retraso de clasificación → reserva de una revisión adicional. Señal: más de diez documentos sin responsable al cierre de la semana 1.</w:t>
      </w:r>
    </w:p>
    <w:p>
      <w:pPr>
        <w:pStyle w:val="Heading1"/>
      </w:pPr>
      <w:r>
        <w:t>Cambio y cierre</w:t>
      </w:r>
    </w:p>
    <w:p>
      <w:r>
        <w:t>Una solicitud de incluir 40 documentos adicionales exige recalcular carga y fecha. El patrocinador decide aplazarla a una segunda fase. El cierre conserva el inventario, las aprobaciones y cinco documentos pendientes con responsable; no se declaran clasificados sin revisión.</w:t>
      </w:r>
    </w:p>
    <w:p>
      <w:pPr>
        <w:pStyle w:val="Heading1"/>
      </w:pPr>
      <w:r>
        <w:t>Cómo adaptar el ejemplo</w:t>
      </w:r>
    </w:p>
    <w:p>
      <w:r>
        <w:t>Conserve la estructura que le resulte útil y sustituya cada hecho por información propia verificable. No copie nombres o cifras del ejemplo. Compruebe qué parte necesita aprobación y qué información puede compartir. Registre cualquier supuesto para revisarlo antes de tomar una decisión.</w:t>
      </w:r>
    </w:p>
    <w:p>
      <w:r>
        <w:br w:type="page"/>
      </w:r>
    </w:p>
    <w:p>
      <w:pPr>
        <w:pStyle w:val="Title"/>
      </w:pPr>
      <w:r>
        <w:t>Plan de proyecto editable parte 1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FICHA DEL PROYECTO</w:t>
      </w:r>
    </w:p>
    <w:p>
      <w:r>
        <w:t>Nombre / código: [ ] · Versión / fecha: [ ]</w:t>
      </w:r>
    </w:p>
    <w:p>
      <w:r>
        <w:t>Necesidad y evidencia: [ ]</w:t>
      </w:r>
    </w:p>
    <w:p>
      <w:r>
        <w:t>Objetivo y criterio de éxito: [ ]</w:t>
      </w:r>
    </w:p>
    <w:p>
      <w:r>
        <w:t>Patrocinador: [ ] · Coordinación: [ ]</w:t>
      </w:r>
    </w:p>
    <w:p>
      <w:r>
        <w:t>Interesados y comunicación: [ ]</w:t>
      </w:r>
    </w:p>
    <w:p/>
    <w:p>
      <w:pPr>
        <w:pStyle w:val="Heading1"/>
      </w:pPr>
      <w:r>
        <w:t>ALCANCE Y ACEPTACIÓN</w:t>
      </w:r>
    </w:p>
    <w:p>
      <w:r>
        <w:t>Incluido: [ ]</w:t>
      </w:r>
    </w:p>
    <w:p>
      <w:r>
        <w:t>Excluido: [ ]</w:t>
      </w:r>
    </w:p>
    <w:p>
      <w:r>
        <w:t>Entregable / criterio / evidencia / quien acepta: [ ]</w:t>
      </w:r>
    </w:p>
    <w:p>
      <w:r>
        <w:t>Supuestos: [ ] · Restricciones: [ ]</w:t>
      </w:r>
    </w:p>
    <w:p>
      <w:r>
        <w:t>Recursos y presupuesto estimado: [ ]</w:t>
      </w:r>
    </w:p>
    <w:p/>
    <w:p>
      <w:r>
        <w:br w:type="page"/>
      </w:r>
    </w:p>
    <w:p>
      <w:pPr>
        <w:pStyle w:val="Title"/>
      </w:pPr>
      <w:r>
        <w:t>Plan de proyecto editable parte 2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PLAN Y RIESGOS</w:t>
      </w:r>
    </w:p>
    <w:p>
      <w:r>
        <w:t>Hitos y fechas: [ ]</w:t>
      </w:r>
    </w:p>
    <w:p>
      <w:r>
        <w:t>Tareas / responsables / dependencias: [ ]</w:t>
      </w:r>
    </w:p>
    <w:p>
      <w:r>
        <w:t>Riesgo: causa → evento → efecto: [ ]</w:t>
      </w:r>
    </w:p>
    <w:p>
      <w:r>
        <w:t>Probabilidad / impacto: [ ] · Respuesta: [ ]</w:t>
      </w:r>
    </w:p>
    <w:p>
      <w:r>
        <w:t>Señal / responsable / revisión: [ ]</w:t>
      </w:r>
    </w:p>
    <w:p/>
    <w:p>
      <w:pPr>
        <w:pStyle w:val="Heading1"/>
      </w:pPr>
      <w:r>
        <w:t>CONTROL DE CAMBIO Y CIERRE</w:t>
      </w:r>
    </w:p>
    <w:p>
      <w:r>
        <w:t>Solicitud / motivo: [ ]</w:t>
      </w:r>
    </w:p>
    <w:p>
      <w:r>
        <w:t>Impacto en alcance, tiempo y coste: [ ]</w:t>
      </w:r>
    </w:p>
    <w:p>
      <w:r>
        <w:t>Alternativas / decisión / autoridad / fecha: [ ]</w:t>
      </w:r>
    </w:p>
    <w:p>
      <w:r>
        <w:t>Versión actualizada: [ ]</w:t>
      </w:r>
    </w:p>
    <w:p>
      <w:r>
        <w:t>Aceptación final y evidencia: [ ]</w:t>
      </w:r>
    </w:p>
    <w:p>
      <w:r>
        <w:t>Pendientes transferidos y lecciones: [ ]</w:t>
      </w:r>
    </w:p>
    <w:p/>
    <w:p>
      <w:r>
        <w:br w:type="page"/>
      </w:r>
    </w:p>
    <w:p>
      <w:pPr>
        <w:pStyle w:val="Title"/>
      </w:pPr>
      <w:r>
        <w:t>Revisión final y ayuda</w:t>
      </w:r>
    </w:p>
    <w:p>
      <w:pPr>
        <w:pStyle w:val="Heading1"/>
      </w:pPr>
      <w:r>
        <w:t>Lista de verificación</w:t>
      </w:r>
    </w:p>
    <w:p>
      <w:r>
        <w:t>☐ El objetivo tiene un criterio observable de éxito.</w:t>
      </w:r>
    </w:p>
    <w:p>
      <w:r>
        <w:t>☐ Alcance y exclusiones están acordados con quien aprueba.</w:t>
      </w:r>
    </w:p>
    <w:p>
      <w:r>
        <w:t>☐ Cada entregable tiene criterio y persona de aceptación.</w:t>
      </w:r>
    </w:p>
    <w:p>
      <w:r>
        <w:t>☐ Las tareas consideran capacidad, precedencias y revisión.</w:t>
      </w:r>
    </w:p>
    <w:p>
      <w:r>
        <w:t>☐ Los riesgos tienen señales y responsables.</w:t>
      </w:r>
    </w:p>
    <w:p>
      <w:r>
        <w:t>☐ Los cambios y el cierre tienen evidencia y versión.</w:t>
      </w:r>
    </w:p>
    <w:p>
      <w:pPr>
        <w:pStyle w:val="Heading1"/>
      </w:pPr>
      <w:r>
        <w:t>Problemas frecuentes</w:t>
      </w:r>
    </w:p>
    <w:p>
      <w:pPr>
        <w:pStyle w:val="Heading2"/>
      </w:pPr>
      <w:r>
        <w:t>La fecha es impuesta</w:t>
      </w:r>
    </w:p>
    <w:p>
      <w:r>
        <w:t>Identifica qué alcance o recursos deben cambiar y presenta alternativas antes de aceptar un compromiso inviable.</w:t>
      </w:r>
    </w:p>
    <w:p>
      <w:pPr>
        <w:pStyle w:val="Heading2"/>
      </w:pPr>
      <w:r>
        <w:t>Todo parece prioritario</w:t>
      </w:r>
    </w:p>
    <w:p>
      <w:r>
        <w:t>Pide al patrocinador un orden de entrega y criterios para resolver conflictos.</w:t>
      </w:r>
    </w:p>
    <w:p>
      <w:pPr>
        <w:pStyle w:val="Heading2"/>
      </w:pPr>
      <w:r>
        <w:t>El alcance crece sin acuerdo</w:t>
      </w:r>
    </w:p>
    <w:p>
      <w:r>
        <w:t>Documenta la solicitud y su impacto; conserva la versión aprobada hasta una decisión.</w:t>
      </w:r>
    </w:p>
    <w:p>
      <w:pPr>
        <w:pStyle w:val="Heading1"/>
      </w:pPr>
      <w:r>
        <w:t>Guardar, compartir y mantener</w:t>
      </w:r>
    </w:p>
    <w:p>
      <w:r>
        <w:t>Guarde primero una copia con un nombre reconocible, fecha y versión. Revise los cambios controlados, comentarios y propiedades del documento antes de enviarlo. Para lectura final, exporte a PDF y compruebe saltos de página; conserve el Word como archivo de trabajo. Las fuentes y el espaciado pueden variar entre Word y aplicaciones compatibles.</w:t>
      </w:r>
    </w:p>
    <w:p>
      <w:r>
        <w:t>VYRCO no recibe los datos que escriba en el archivo. Guarde una copia en una ubicación adecuada y comparta solo la información necesaria. Si su aplicación sincroniza archivos en la nube, se aplican las condiciones de ese servicio. No guarde contraseñas, números completos de tarjetas ni identificadores sensibles innecesarios.</w:t>
      </w:r>
    </w:p>
    <w:p>
      <w:pPr>
        <w:pStyle w:val="Heading1"/>
      </w:pPr>
      <w:r>
        <w:t>Origen, uso y contacto</w:t>
      </w:r>
    </w:p>
    <w:p>
      <w:r>
        <w:t>Contenido y ejemplo originales de VYRCO. No es un formulario oficial, una certificación ni una validación de su caso. Versión 1.1 · 24/10/2026 · Español. Para correcciones: info@vyrco.com, indicando título y versión; no adjunte información confidencial.</w:t>
      </w:r>
    </w:p>
    <w:p>
      <w:r>
        <w:t>Uso gratuito, también profesional. Puede adaptar para uso propio o interno conservando VYRCO y marcando los cambios. No revenda ni presente una versión modificada como original de VYRCO.</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VYRCO · v1.1 · 2026-10-24 · Español    |    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VYRCO  /  WORD Y EXCEL  /  GUÍAS Y PLANTILLAS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proyecto, riesgos y control de cambios</dc:title>
  <dc:subject>Guía y plantilla original editable</dc:subject>
  <dc:creator>VYRCO</dc:creator>
  <cp:keywords>VYRCO, plantilla, español, Word, uso profesional</cp:keywords>
  <dc:description>generated by python-docx</dc:description>
  <cp:lastModifiedBy>VYRCO</cp:lastModifiedBy>
  <cp:revision>1</cp:revision>
  <dcterms:created xsi:type="dcterms:W3CDTF">2026-10-10T12:00:00Z</dcterms:created>
  <dcterms:modified xsi:type="dcterms:W3CDTF">2026-10-10T12:00:00Z</dcterms:modified>
  <cp:category/>
</cp:coreProperties>
</file>